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Arial" w:hAnsi="Arial" w:eastAsia="宋体" w:cs="Arial"/>
          <w:color w:val="191919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Arial" w:hAnsi="Arial" w:eastAsia="宋体" w:cs="Arial"/>
          <w:color w:val="191919"/>
          <w:kern w:val="2"/>
          <w:sz w:val="28"/>
          <w:szCs w:val="28"/>
          <w:lang w:val="en-US" w:eastAsia="zh-CN" w:bidi="ar-SA"/>
        </w:rPr>
        <w:t>附件2：</w:t>
      </w:r>
    </w:p>
    <w:p>
      <w:pPr>
        <w:ind w:firstLine="0"/>
        <w:jc w:val="center"/>
        <w:rPr>
          <w:rFonts w:hint="eastAsia" w:ascii="宋体" w:hAnsi="宋体"/>
          <w:sz w:val="48"/>
          <w:szCs w:val="48"/>
          <w:lang w:eastAsia="zh-CN"/>
        </w:rPr>
      </w:pPr>
      <w:r>
        <w:rPr>
          <w:rFonts w:hint="eastAsia" w:ascii="宋体" w:hAnsi="宋体"/>
          <w:sz w:val="48"/>
          <w:szCs w:val="48"/>
          <w:lang w:eastAsia="zh-CN"/>
        </w:rPr>
        <w:t>联合国世界城市论坛简介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left="-2031" w:leftChars="-2500" w:hanging="3219" w:hangingChars="1145"/>
        <w:rPr>
          <w:rFonts w:hint="eastAsia" w:ascii="华文中宋" w:hAnsi="华文中宋" w:eastAsia="华文中宋" w:cs="Arial"/>
          <w:b/>
          <w:bCs/>
          <w:color w:val="191919"/>
          <w:sz w:val="48"/>
          <w:szCs w:val="48"/>
        </w:rPr>
      </w:pPr>
      <w:r>
        <w:rPr>
          <w:rFonts w:hint="eastAsia" w:ascii="Arial" w:hAnsi="Arial" w:cs="Arial"/>
          <w:b/>
          <w:bCs/>
          <w:color w:val="191919"/>
          <w:sz w:val="28"/>
          <w:szCs w:val="28"/>
        </w:rPr>
        <w:t>联合国世界城市大会简介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700" w:firstLineChars="250"/>
        <w:jc w:val="both"/>
        <w:rPr>
          <w:rFonts w:hint="eastAsia" w:asciiTheme="minorEastAsia" w:hAnsiTheme="minorEastAsia" w:eastAsiaTheme="minorEastAsia" w:cstheme="minorEastAsia"/>
          <w:color w:val="191919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191919"/>
          <w:sz w:val="28"/>
          <w:szCs w:val="28"/>
        </w:rPr>
        <w:t>世界城市论坛由联合国设立举办，具体由联合国人居署每两年召开一次，是联合国有关世界城市发展的国际最高端论坛，是与“世界经济论坛”、“世界社会论坛”齐名的联合国影响力最广泛的三大盛会之一。</w:t>
      </w:r>
    </w:p>
    <w:p>
      <w:pPr>
        <w:ind w:firstLine="840" w:firstLineChars="3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第十届世界城市论坛将于2020年2月8日-13日在阿布扎比召开，主题为“城市机遇：联结文化与创新”。世界城市论坛由联合国人居署设立，每两年召开一次，是联合国有关世界城市发展的国际最高端论坛。该论坛关注的议题范围涉及环境、土地、住房、基础设施、教育、健康等各个方面，均为当今世界面临的最紧迫性的问题，是与“世界经济论坛”、“世界社会论坛”齐名的联合国影响力最广泛的三大盛会之一。</w:t>
      </w:r>
    </w:p>
    <w:p>
      <w:pPr>
        <w:ind w:firstLine="840" w:firstLineChars="300"/>
        <w:rPr>
          <w:rFonts w:ascii="等线" w:hAnsi="等线" w:cs="微软雅黑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2018年园冶杯组委会被联合国认定为国际合作的组织，并批准园冶杯获奖作品在第十届世界城市论坛举办论坛与展览。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4A51"/>
    <w:rsid w:val="02054BBD"/>
    <w:rsid w:val="26E01DD6"/>
    <w:rsid w:val="325C4A51"/>
    <w:rsid w:val="34A71905"/>
    <w:rsid w:val="3B835BF7"/>
    <w:rsid w:val="40492B4C"/>
    <w:rsid w:val="55D90490"/>
    <w:rsid w:val="65754DE6"/>
    <w:rsid w:val="7F8B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firstLine="0"/>
    </w:pPr>
    <w:rPr>
      <w:rFonts w:ascii="宋体" w:hAnsi="宋体" w:eastAsia="宋体" w:cs="宋体"/>
      <w:sz w:val="24"/>
      <w:szCs w:val="24"/>
      <w:lang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2019-12-11T06:43:00Z</dcterms:created>
  <dc:creator>CHLA</dc:creator>
  <cp:lastModifiedBy>李清</cp:lastModifiedBy>
  <cp:lastPrinted>2019-12-17T02:09:00Z</cp:lastPrinted>
  <dcterms:modified xsi:type="dcterms:W3CDTF">2019-12-23T02:33:13Z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